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15"/>
        <w:gridCol w:w="7955"/>
      </w:tblGrid>
      <w:tr>
        <w:trPr>
          <w:trHeight w:val="1519" w:hRule="atLeast"/>
        </w:trPr>
        <w:tc>
          <w:tcPr>
            <w:tcW w:w="161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88963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5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ГОСУДАРСТВЕННОЕ УЧРЕЖДЕНИЕ – 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РОССИЙСКОЙ ФЕДЕРАЦИИ</w:t>
            </w:r>
          </w:p>
          <w:p>
            <w:pPr>
              <w:pStyle w:val="3"/>
              <w:numPr>
                <w:ilvl w:val="2"/>
                <w:numId w:val="1"/>
              </w:numPr>
              <w:tabs>
                <w:tab w:val="clear" w:pos="708"/>
                <w:tab w:val="left" w:pos="0" w:leader="none"/>
              </w:tabs>
              <w:spacing w:before="0" w:after="60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В г.ВЛАДИВОСТОКЕ ПРИМОРСКОГО КРАЯ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(МЕЖРАЙОННОЕ)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left="0" w:hanging="0"/>
              <w:outlineLvl w:val="2"/>
              <w:rPr>
                <w:rFonts w:ascii="Calibri" w:hAnsi="Calibri"/>
              </w:rPr>
            </w:pPr>
            <w:r>
              <w:rPr/>
              <w:t xml:space="preserve">Телефон: 8(423) 220-88-97, факс (423) 221-80-56, </w:t>
            </w: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 040101@035.</w:t>
            </w:r>
            <w:r>
              <w:rPr>
                <w:lang w:val="en-US"/>
              </w:rPr>
              <w:t>pfr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 _________________________________________________________</w:t>
            </w:r>
          </w:p>
        </w:tc>
      </w:tr>
    </w:tbl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spacing w:before="0" w:after="240"/>
        <w:rPr>
          <w:rFonts w:ascii="Calibri" w:hAnsi="Calibri" w:asciiTheme="minorHAnsi" w:hAnsiTheme="minorHAnsi"/>
          <w:b/>
          <w:b/>
          <w:bCs/>
          <w:sz w:val="28"/>
          <w:szCs w:val="24"/>
        </w:rPr>
      </w:pPr>
      <w:r>
        <w:rPr>
          <w:rFonts w:asciiTheme="minorHAnsi" w:hAnsiTheme="minorHAnsi"/>
          <w:b/>
          <w:bCs/>
          <w:sz w:val="28"/>
          <w:szCs w:val="24"/>
        </w:rPr>
        <w:t>О выплате пенсии по случаю потери кормильца работающим студентам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Граждане, получающие страховую или социальную пенсию по случаю потери кормильца и  достигшие 18 лет, имеют право на выплату данной пенсии до 23 лет при условии очного обучения в организациях, осуществляющих образовательную деятельность (в том числе в иностранных образовательных учреждениях, находящихся за пределами Российской Федерации). Факт обучения подтверждается справкой из образо</w:t>
      </w:r>
      <w:bookmarkStart w:id="0" w:name="_GoBack"/>
      <w:bookmarkEnd w:id="0"/>
      <w:r>
        <w:rPr/>
        <w:t xml:space="preserve">вательного учреждения о форме и сроке обучения.  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 xml:space="preserve">При этом факт трудоустройства не является основанием для прекращения или приостановления выплаты пенсии по случаю потери кормильца. 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 xml:space="preserve">Вместе с тем факт работы будет иметь значение при определении суммы к выплате страховой пенсии по случаю потери кормильца. В период трудоустройства студента выплата пенсии будет осуществляться без учета индексации (увеличения). 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Получателям социальной пенсии по случаю потери кормильца выплата пенсии в период осуществления работы и (или) иной деятельности будет осуществляться  в полном объеме, без каких-либо ограничений.</w:t>
      </w:r>
    </w:p>
    <w:p>
      <w:pPr>
        <w:pStyle w:val="NoSpacing"/>
        <w:spacing w:before="0" w:after="240"/>
        <w:ind w:right="179" w:firstLine="709"/>
        <w:jc w:val="both"/>
        <w:rPr>
          <w:rFonts w:ascii="Calibri" w:hAnsi="Calibri"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4e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0"/>
    <w:qFormat/>
    <w:rsid w:val="0052232e"/>
    <w:pPr>
      <w:keepNext w:val="true"/>
      <w:suppressAutoHyphens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844e0d"/>
    <w:rPr>
      <w:rFonts w:ascii="Tahoma" w:hAnsi="Tahoma" w:cs="Tahoma"/>
      <w:sz w:val="16"/>
      <w:szCs w:val="16"/>
    </w:rPr>
  </w:style>
  <w:style w:type="character" w:styleId="Style14">
    <w:name w:val="Интернет-ссылка"/>
    <w:uiPriority w:val="99"/>
    <w:unhideWhenUsed/>
    <w:rsid w:val="00ec2d68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52232e"/>
    <w:rPr>
      <w:rFonts w:ascii="Arial" w:hAnsi="Arial" w:eastAsia="Times New Roman" w:cs="Arial"/>
      <w:b/>
      <w:bCs/>
      <w:sz w:val="26"/>
      <w:szCs w:val="2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44e0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44e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e0a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LibreOffice/6.4.2.2$Windows_x86 LibreOffice_project/4e471d8c02c9c90f512f7f9ead8875b57fcb1ec3</Application>
  <Pages>1</Pages>
  <Words>159</Words>
  <Characters>1153</Characters>
  <CharactersWithSpaces>1309</CharactersWithSpaces>
  <Paragraphs>11</Paragraphs>
  <Company>ПФР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2021-07-29T23:35:00Z</dcterms:created>
  <dc:creator>Сергеева Дарья Сергеевна</dc:creator>
  <dc:description/>
  <dc:language>ru-RU</dc:language>
  <cp:lastModifiedBy/>
  <cp:lastPrinted>2021-07-30T09:40:35Z</cp:lastPrinted>
  <dcterms:modified xsi:type="dcterms:W3CDTF">2021-08-02T12:30:35Z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